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关于推荐“祖国不会忘记”典型人物的通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知</w:t>
      </w: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微软雅黑" w:hAnsi="微软雅黑" w:eastAsia="微软雅黑"/>
          <w:color w:val="auto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为隆重庆祝中华人民共和国成立71周年，欢度我国传统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节日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中秋节和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重阳节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——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老年节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并组织开展好敬老月（10月）各项活动，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弘扬尊老敬老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传统美德，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凝聚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孝亲敬老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正能量，河南省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敬老助老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总会将于国庆节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前夕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、敬老月期间，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总会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河南广播电视台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新闻频道联合打造的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全国首档聚焦“助老工程”的《金色梦乐园》栏目，推出“祖国不会忘记”特别节目。现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面向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全国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征集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为共和国成立和建设做出突出贡献的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典型人物，展现他们在信仰坚定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、爱党爱国，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无私奉献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、为民利民，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自强不息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、勇于担当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等方面的感人故事。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具体要求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如下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一、推荐范围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1.年龄60周岁以上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2.为共和国成立和建设，在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城乡各类岗位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上做出突出贡献的；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3.为扶贫攻坚作出突出贡献的；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4.在抗疫防控期间做出突出贡献的；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5.其他。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二、宣传方式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对征集到的人选，由河南省敬老助老总会和河南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广播电视台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新闻频道《金色梦乐园》栏目组共同筛选认可，择优在河南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广播电视台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新闻频道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《金色梦乐园》栏目——“祖国不会忘记”特别节目中展播，并在总会融媒体平台进行宣传报道。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 xml:space="preserve">三、报送方式及时间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填写推荐表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感人故事栏也可用小视频、图文结合方式；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单位或个人推荐，本人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自荐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均可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报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eastAsia="zh-CN"/>
        </w:rPr>
        <w:t>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线上报名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）添加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eastAsia="zh-CN"/>
        </w:rPr>
        <w:t>“祖国不会忘记”特别节目微信群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二维码报名；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）报名后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请将推荐表发至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"mailto:zhzgbhwj@126.com。"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_GB2312" w:hAnsi="Calibri" w:eastAsia="仿宋_GB2312" w:cs="Times New Roman"/>
          <w:color w:val="auto"/>
          <w:sz w:val="32"/>
          <w:szCs w:val="32"/>
        </w:rPr>
        <w:t>zhzgbhwj@163.com。</w:t>
      </w:r>
      <w:r>
        <w:rPr>
          <w:rStyle w:val="8"/>
          <w:rFonts w:hint="eastAsia" w:ascii="仿宋_GB2312" w:hAnsi="Calibri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邮箱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线下报名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邮寄地址：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请将填写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好的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推荐表邮寄至郑州市郑东新区地德街16号河南省老干部活动中心二楼河南省敬老助老总会收。请注明“祖国不会忘记”。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报名截止时间：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2020年9月30日（如情况特殊，时间可适当延长）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联系电话：0371-69523167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微    信：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3184" w:firstLineChars="1500"/>
        <w:jc w:val="both"/>
        <w:textAlignment w:val="auto"/>
        <w:rPr>
          <w:rFonts w:ascii="仿宋" w:hAnsi="仿宋" w:eastAsia="仿宋" w:cs="仿宋"/>
          <w:b/>
          <w:bCs/>
          <w:color w:val="auto"/>
          <w:spacing w:val="23"/>
          <w:w w:val="66"/>
          <w:sz w:val="34"/>
          <w:szCs w:val="34"/>
          <w:shd w:val="clear" w:color="auto" w:fill="FFFFFF"/>
        </w:rPr>
      </w:pPr>
      <w:r>
        <w:rPr>
          <w:rFonts w:hint="eastAsia" w:ascii="仿宋_GB2312" w:hAnsi="Calibri" w:eastAsia="仿宋_GB2312" w:cs="Times New Roman"/>
          <w:b/>
          <w:bCs/>
          <w:color w:val="auto"/>
          <w:w w:val="66"/>
          <w:kern w:val="2"/>
          <w:sz w:val="32"/>
          <w:szCs w:val="32"/>
          <w:lang w:val="en-US" w:eastAsia="zh-CN" w:bidi="ar-SA"/>
        </w:rPr>
        <w:t>“祖国不会忘记”特别节目微信群</w:t>
      </w:r>
    </w:p>
    <w:p>
      <w:pPr>
        <w:pStyle w:val="5"/>
        <w:widowControl/>
        <w:shd w:val="clear" w:color="auto" w:fill="FFFFFF"/>
        <w:tabs>
          <w:tab w:val="left" w:pos="312"/>
        </w:tabs>
        <w:spacing w:before="75" w:beforeAutospacing="0" w:after="75" w:afterAutospacing="0"/>
        <w:ind w:firstLine="772" w:firstLineChars="200"/>
        <w:jc w:val="center"/>
        <w:rPr>
          <w:rFonts w:ascii="仿宋" w:hAnsi="仿宋" w:eastAsia="仿宋" w:cs="仿宋"/>
          <w:color w:val="auto"/>
          <w:spacing w:val="23"/>
          <w:sz w:val="34"/>
          <w:szCs w:val="34"/>
          <w:shd w:val="clear" w:color="auto" w:fill="FFFFFF"/>
        </w:rPr>
      </w:pPr>
      <w:r>
        <w:rPr>
          <w:rFonts w:ascii="仿宋" w:hAnsi="仿宋" w:eastAsia="仿宋" w:cs="仿宋"/>
          <w:color w:val="auto"/>
          <w:spacing w:val="23"/>
          <w:sz w:val="34"/>
          <w:szCs w:val="3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137795</wp:posOffset>
            </wp:positionV>
            <wp:extent cx="1175385" cy="1175385"/>
            <wp:effectExtent l="0" t="0" r="5715" b="5715"/>
            <wp:wrapTopAndBottom/>
            <wp:docPr id="2" name="图片 1" descr="C:\Users\Administrator\Desktop\祖国不会忘记.jpg祖国不会忘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祖国不会忘记.jpg祖国不会忘记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left="4740" w:leftChars="200" w:hanging="4320" w:hangingChars="1350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附件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“祖国不会忘记”典型人物推荐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自荐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表</w:t>
      </w:r>
    </w:p>
    <w:p>
      <w:pPr>
        <w:spacing w:line="600" w:lineRule="exact"/>
        <w:ind w:left="5059" w:leftChars="352" w:hanging="4320" w:hangingChars="135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     </w:t>
      </w:r>
    </w:p>
    <w:p>
      <w:pPr>
        <w:spacing w:line="600" w:lineRule="exact"/>
        <w:ind w:left="5059" w:leftChars="352" w:hanging="4320" w:hangingChars="135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left="5059" w:leftChars="352" w:hanging="4320" w:hangingChars="135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河南省敬老助老总会    河南广播电视台新闻频道    </w:t>
      </w:r>
    </w:p>
    <w:p>
      <w:pPr>
        <w:spacing w:line="600" w:lineRule="exact"/>
        <w:ind w:firstLine="5120" w:firstLineChars="160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2020年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日</w:t>
      </w:r>
    </w:p>
    <w:p>
      <w:pPr>
        <w:spacing w:line="600" w:lineRule="exact"/>
        <w:ind w:firstLine="5120" w:firstLineChars="160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pacing w:val="8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pacing w:val="8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pacing w:val="8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附件</w:t>
      </w:r>
    </w:p>
    <w:p>
      <w:pPr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“祖国不会忘记”典型人物推荐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表</w:t>
      </w:r>
    </w:p>
    <w:p>
      <w:pPr>
        <w:jc w:val="center"/>
        <w:rPr>
          <w:rFonts w:ascii="方正小标宋简体" w:hAnsi="华文中宋" w:eastAsia="方正小标宋简体"/>
          <w:color w:val="auto"/>
          <w:sz w:val="20"/>
          <w:szCs w:val="20"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76"/>
        <w:gridCol w:w="887"/>
        <w:gridCol w:w="1086"/>
        <w:gridCol w:w="8"/>
        <w:gridCol w:w="845"/>
        <w:gridCol w:w="818"/>
        <w:gridCol w:w="124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典型人物姓    名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别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位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务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身体状况</w:t>
            </w:r>
          </w:p>
        </w:tc>
        <w:tc>
          <w:tcPr>
            <w:tcW w:w="5020" w:type="dxa"/>
            <w:gridSpan w:val="6"/>
            <w:tcBorders>
              <w:bottom w:val="nil"/>
            </w:tcBorders>
          </w:tcPr>
          <w:p>
            <w:pPr>
              <w:snapToGrid w:val="0"/>
              <w:spacing w:line="560" w:lineRule="exact"/>
              <w:ind w:firstLine="241" w:firstLineChars="100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健康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半失能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失能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</w:t>
            </w:r>
          </w:p>
        </w:tc>
        <w:tc>
          <w:tcPr>
            <w:tcW w:w="1245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注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ind w:firstLine="723" w:firstLineChars="300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推荐人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    名</w:t>
            </w:r>
          </w:p>
        </w:tc>
        <w:tc>
          <w:tcPr>
            <w:tcW w:w="2263" w:type="dxa"/>
            <w:gridSpan w:val="2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9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手机号</w:t>
            </w:r>
          </w:p>
        </w:tc>
        <w:tc>
          <w:tcPr>
            <w:tcW w:w="166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微信号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所在单位</w:t>
            </w:r>
          </w:p>
        </w:tc>
        <w:tc>
          <w:tcPr>
            <w:tcW w:w="3357" w:type="dxa"/>
            <w:gridSpan w:val="4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6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职务（原职务）</w:t>
            </w:r>
          </w:p>
        </w:tc>
        <w:tc>
          <w:tcPr>
            <w:tcW w:w="3112" w:type="dxa"/>
            <w:gridSpan w:val="2"/>
            <w:tcBorders>
              <w:bottom w:val="nil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感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故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事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132" w:type="dxa"/>
            <w:gridSpan w:val="8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12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感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故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事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132" w:type="dxa"/>
            <w:gridSpan w:val="8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7" w:type="dxa"/>
            <w:gridSpan w:val="4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napToGrid w:val="0"/>
              <w:spacing w:line="560" w:lineRule="exact"/>
              <w:ind w:firstLine="1928" w:firstLineChars="600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</w:p>
          <w:p>
            <w:pPr>
              <w:snapToGrid w:val="0"/>
              <w:spacing w:line="560" w:lineRule="exact"/>
              <w:ind w:firstLine="1928" w:firstLineChars="600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(盖章)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 xml:space="preserve">                     </w:t>
            </w:r>
          </w:p>
        </w:tc>
        <w:tc>
          <w:tcPr>
            <w:tcW w:w="4783" w:type="dxa"/>
            <w:gridSpan w:val="5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推荐（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>自荐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人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8"/>
              </w:rPr>
              <w:t>年   月   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1.推荐人、自荐人请在各自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内打“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6"/>
          <w:lang w:val="en-US" w:eastAsia="zh-CN"/>
        </w:rPr>
        <w:t>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9" w:leftChars="456" w:hanging="321" w:hangingChars="100"/>
        <w:textAlignment w:val="auto"/>
        <w:rPr>
          <w:color w:val="auto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2.请根据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身体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健康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状况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在相应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打“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6"/>
          <w:lang w:val="en-US" w:eastAsia="zh-CN"/>
        </w:rPr>
        <w:t>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”，具体情况可在“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备注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val="en-US" w:eastAsia="zh-CN"/>
        </w:rPr>
        <w:t>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lang w:eastAsia="zh-CN"/>
        </w:rPr>
        <w:t>说明。</w:t>
      </w:r>
    </w:p>
    <w:sectPr>
      <w:footerReference r:id="rId3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92"/>
    <w:rsid w:val="00092410"/>
    <w:rsid w:val="000D7D60"/>
    <w:rsid w:val="000F65C9"/>
    <w:rsid w:val="00180176"/>
    <w:rsid w:val="001C6D84"/>
    <w:rsid w:val="00243A97"/>
    <w:rsid w:val="00274594"/>
    <w:rsid w:val="002D2B7C"/>
    <w:rsid w:val="003129F2"/>
    <w:rsid w:val="00371490"/>
    <w:rsid w:val="004B4C80"/>
    <w:rsid w:val="00511E54"/>
    <w:rsid w:val="00586EAA"/>
    <w:rsid w:val="005D1537"/>
    <w:rsid w:val="00636AFE"/>
    <w:rsid w:val="00704A48"/>
    <w:rsid w:val="00790E95"/>
    <w:rsid w:val="007A3AB7"/>
    <w:rsid w:val="007B339B"/>
    <w:rsid w:val="0083764C"/>
    <w:rsid w:val="00967159"/>
    <w:rsid w:val="009C0AF1"/>
    <w:rsid w:val="00A05192"/>
    <w:rsid w:val="00A84BFA"/>
    <w:rsid w:val="00B949B8"/>
    <w:rsid w:val="00BE15CD"/>
    <w:rsid w:val="00C27C7C"/>
    <w:rsid w:val="00C551E0"/>
    <w:rsid w:val="00C943F7"/>
    <w:rsid w:val="00CA6737"/>
    <w:rsid w:val="00D23716"/>
    <w:rsid w:val="00DF71F3"/>
    <w:rsid w:val="00E06DA4"/>
    <w:rsid w:val="00F66AC0"/>
    <w:rsid w:val="00F87032"/>
    <w:rsid w:val="00F9116F"/>
    <w:rsid w:val="00FB0BD7"/>
    <w:rsid w:val="03D3046F"/>
    <w:rsid w:val="0402168E"/>
    <w:rsid w:val="04874B69"/>
    <w:rsid w:val="04A47CAC"/>
    <w:rsid w:val="04EE51BC"/>
    <w:rsid w:val="07261D19"/>
    <w:rsid w:val="08D91794"/>
    <w:rsid w:val="0C3E574C"/>
    <w:rsid w:val="0D590C97"/>
    <w:rsid w:val="0E035BD7"/>
    <w:rsid w:val="115B06C5"/>
    <w:rsid w:val="140B4F25"/>
    <w:rsid w:val="14261BA4"/>
    <w:rsid w:val="14DD1B26"/>
    <w:rsid w:val="16DC34BB"/>
    <w:rsid w:val="16E577AA"/>
    <w:rsid w:val="18B1173D"/>
    <w:rsid w:val="18BF701E"/>
    <w:rsid w:val="194744DE"/>
    <w:rsid w:val="1B8545C5"/>
    <w:rsid w:val="1F1D6689"/>
    <w:rsid w:val="24863D05"/>
    <w:rsid w:val="25E20024"/>
    <w:rsid w:val="262A644F"/>
    <w:rsid w:val="26DC2BC4"/>
    <w:rsid w:val="28E45C70"/>
    <w:rsid w:val="2B0B69A2"/>
    <w:rsid w:val="2C3F5639"/>
    <w:rsid w:val="2D7A21A9"/>
    <w:rsid w:val="2D892437"/>
    <w:rsid w:val="2E4951C9"/>
    <w:rsid w:val="2E5F3DD7"/>
    <w:rsid w:val="2F806136"/>
    <w:rsid w:val="30265D63"/>
    <w:rsid w:val="317005E8"/>
    <w:rsid w:val="324123BE"/>
    <w:rsid w:val="34A86A45"/>
    <w:rsid w:val="3B462B18"/>
    <w:rsid w:val="3D080D7E"/>
    <w:rsid w:val="3F4410E2"/>
    <w:rsid w:val="3FDF30A9"/>
    <w:rsid w:val="42AA79E6"/>
    <w:rsid w:val="42B26D50"/>
    <w:rsid w:val="42F60CEA"/>
    <w:rsid w:val="42F70CB0"/>
    <w:rsid w:val="484063A9"/>
    <w:rsid w:val="48A77A07"/>
    <w:rsid w:val="4A8D0B4B"/>
    <w:rsid w:val="4C3962A3"/>
    <w:rsid w:val="4E750840"/>
    <w:rsid w:val="4EB9139D"/>
    <w:rsid w:val="52BE7A47"/>
    <w:rsid w:val="543E56B6"/>
    <w:rsid w:val="5476222F"/>
    <w:rsid w:val="56A2056C"/>
    <w:rsid w:val="5B404A7D"/>
    <w:rsid w:val="5CB8001A"/>
    <w:rsid w:val="5EE608A3"/>
    <w:rsid w:val="606E61F8"/>
    <w:rsid w:val="60A1080D"/>
    <w:rsid w:val="62573712"/>
    <w:rsid w:val="67513535"/>
    <w:rsid w:val="68FE34A7"/>
    <w:rsid w:val="6D445B14"/>
    <w:rsid w:val="6D721B3C"/>
    <w:rsid w:val="6F195FE3"/>
    <w:rsid w:val="6FE75266"/>
    <w:rsid w:val="72BC622A"/>
    <w:rsid w:val="765C246F"/>
    <w:rsid w:val="78FD2762"/>
    <w:rsid w:val="7A2B747B"/>
    <w:rsid w:val="7D9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885</Words>
  <Characters>935</Characters>
  <Lines>10</Lines>
  <Paragraphs>2</Paragraphs>
  <TotalTime>0</TotalTime>
  <ScaleCrop>false</ScaleCrop>
  <LinksUpToDate>false</LinksUpToDate>
  <CharactersWithSpaces>1163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AutoBVT</dc:creator>
  <cp:lastModifiedBy>布偶在乎</cp:lastModifiedBy>
  <cp:lastPrinted>2020-09-14T10:03:00Z</cp:lastPrinted>
  <dcterms:modified xsi:type="dcterms:W3CDTF">2020-09-14T10:18:11Z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